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4423"/>
        <w:gridCol w:w="8646"/>
      </w:tblGrid>
      <w:tr w:rsidR="00A26B01" w:rsidRPr="00541DD5" w:rsidTr="007D6EF7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8646" w:type="dxa"/>
          </w:tcPr>
          <w:p w:rsidR="00E52FA8" w:rsidRPr="00541DD5" w:rsidRDefault="003F3DB0" w:rsidP="00541DD5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509270" cy="440055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311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229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74345" cy="414020"/>
                  <wp:effectExtent l="1905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C0D"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393" cy="412955"/>
                  <wp:effectExtent l="1905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36" cy="412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1402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66090" cy="42291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74345" cy="422910"/>
                  <wp:effectExtent l="19050" t="0" r="190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DA03A7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>
        <w:rPr>
          <w:b/>
          <w:sz w:val="32"/>
          <w:szCs w:val="32"/>
        </w:rPr>
        <w:t>С</w:t>
      </w:r>
      <w:r w:rsidR="000256C5">
        <w:rPr>
          <w:b/>
          <w:sz w:val="32"/>
          <w:szCs w:val="32"/>
        </w:rPr>
        <w:t>ветильник</w:t>
      </w:r>
      <w:r>
        <w:rPr>
          <w:b/>
          <w:sz w:val="32"/>
          <w:szCs w:val="32"/>
        </w:rPr>
        <w:t xml:space="preserve"> </w:t>
      </w:r>
      <w:r w:rsidR="007D6EF7">
        <w:rPr>
          <w:b/>
          <w:sz w:val="32"/>
          <w:szCs w:val="32"/>
        </w:rPr>
        <w:t>индукционный</w:t>
      </w:r>
      <w:r w:rsidRPr="00285972">
        <w:rPr>
          <w:b/>
          <w:sz w:val="32"/>
          <w:szCs w:val="32"/>
        </w:rPr>
        <w:t xml:space="preserve"> </w:t>
      </w:r>
      <w:r w:rsidRPr="000256C5">
        <w:rPr>
          <w:b/>
          <w:sz w:val="56"/>
          <w:szCs w:val="56"/>
        </w:rPr>
        <w:t xml:space="preserve">STECKERMANN </w:t>
      </w:r>
      <w:r w:rsidR="00DA03A7">
        <w:rPr>
          <w:b/>
          <w:sz w:val="56"/>
          <w:szCs w:val="56"/>
          <w:lang w:val="en-US"/>
        </w:rPr>
        <w:t>SE</w:t>
      </w:r>
      <w:r w:rsidR="00DA03A7" w:rsidRPr="00DA03A7">
        <w:rPr>
          <w:b/>
          <w:sz w:val="56"/>
          <w:szCs w:val="56"/>
        </w:rPr>
        <w:t xml:space="preserve"> </w:t>
      </w:r>
      <w:r w:rsidR="007D6EF7" w:rsidRPr="007D6EF7">
        <w:rPr>
          <w:b/>
          <w:sz w:val="56"/>
          <w:szCs w:val="56"/>
        </w:rPr>
        <w:t>0</w:t>
      </w:r>
      <w:r w:rsidR="00DA03A7" w:rsidRPr="00DA03A7">
        <w:rPr>
          <w:b/>
          <w:sz w:val="56"/>
          <w:szCs w:val="56"/>
        </w:rPr>
        <w:t>1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7D6EF7" w:rsidRPr="007D6EF7" w:rsidRDefault="00400266" w:rsidP="007D6EF7">
      <w:p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В комплект поставки входят: </w:t>
      </w:r>
    </w:p>
    <w:p w:rsidR="007D6EF7" w:rsidRDefault="00DA03A7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Консольный </w:t>
      </w:r>
      <w:proofErr w:type="gramStart"/>
      <w:r>
        <w:rPr>
          <w:sz w:val="28"/>
          <w:szCs w:val="28"/>
          <w:vertAlign w:val="subscript"/>
        </w:rPr>
        <w:t xml:space="preserve">светильник </w:t>
      </w:r>
      <w:r w:rsidR="00553C7C">
        <w:rPr>
          <w:sz w:val="28"/>
          <w:szCs w:val="28"/>
          <w:vertAlign w:val="subscript"/>
        </w:rPr>
        <w:t xml:space="preserve"> </w:t>
      </w:r>
      <w:r w:rsidR="007D6EF7">
        <w:rPr>
          <w:sz w:val="28"/>
          <w:szCs w:val="28"/>
          <w:vertAlign w:val="subscript"/>
        </w:rPr>
        <w:t>–</w:t>
      </w:r>
      <w:proofErr w:type="gramEnd"/>
      <w:r w:rsidR="007D6EF7">
        <w:rPr>
          <w:sz w:val="28"/>
          <w:szCs w:val="28"/>
          <w:vertAlign w:val="subscript"/>
        </w:rPr>
        <w:t xml:space="preserve"> 1шт</w:t>
      </w:r>
    </w:p>
    <w:p w:rsidR="00DA03A7" w:rsidRPr="00D654C4" w:rsidRDefault="00DA03A7" w:rsidP="00DA03A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D654C4">
        <w:rPr>
          <w:sz w:val="28"/>
          <w:szCs w:val="28"/>
          <w:vertAlign w:val="subscript"/>
        </w:rPr>
        <w:t xml:space="preserve">Паспорт - 1шт     </w:t>
      </w:r>
    </w:p>
    <w:p w:rsidR="00DA03A7" w:rsidRDefault="00DA03A7" w:rsidP="00DA03A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Упаковка </w:t>
      </w:r>
      <w:r>
        <w:rPr>
          <w:sz w:val="28"/>
          <w:szCs w:val="28"/>
          <w:vertAlign w:val="subscript"/>
        </w:rPr>
        <w:t>- 1шт</w:t>
      </w:r>
    </w:p>
    <w:p w:rsidR="00553C7C" w:rsidRDefault="00553C7C" w:rsidP="00D654C4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Лампа индукционная – 1шт</w:t>
      </w:r>
    </w:p>
    <w:p w:rsidR="00DA03A7" w:rsidRDefault="00DA03A7" w:rsidP="00D654C4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ЭПРА – 1шт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DA03A7" w:rsidRPr="00DA03A7" w:rsidRDefault="00DA03A7" w:rsidP="00183AB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 xml:space="preserve">Индукционный консольный светильник предназначен для освещения улиц и дорог с малой, средней и высокой пропускной способностью и др.  Рассчитан для работы в сети переменного тока 220 В (±5%) 50Гц (±2%). Качество электроэнергии должно соответствовать ГОСТ 13109-97. </w:t>
      </w:r>
    </w:p>
    <w:p w:rsidR="00DA03A7" w:rsidRPr="00DA03A7" w:rsidRDefault="00DA03A7" w:rsidP="00DA03A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 xml:space="preserve">Светильник соответствует требованиям безопасности ГОСТ P МЭК 60598-2-3 и ЭМС ГОСТ P 51318-99. </w:t>
      </w:r>
    </w:p>
    <w:p w:rsidR="00DA03A7" w:rsidRPr="00DA03A7" w:rsidRDefault="00DA03A7" w:rsidP="00DA03A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>Светильник предназначен для установки на вертикальную или консольную опору диаметром 48-60 мм</w:t>
      </w:r>
    </w:p>
    <w:p w:rsidR="00DA03A7" w:rsidRDefault="00DA03A7" w:rsidP="00DA03A7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7D6EF7" w:rsidRPr="007D6EF7" w:rsidRDefault="007D6EF7" w:rsidP="00DA03A7">
      <w:pPr>
        <w:spacing w:after="0" w:line="192" w:lineRule="auto"/>
        <w:rPr>
          <w:b/>
          <w:sz w:val="28"/>
          <w:szCs w:val="28"/>
          <w:vertAlign w:val="subscript"/>
        </w:rPr>
      </w:pPr>
      <w:r w:rsidRPr="007D6EF7">
        <w:rPr>
          <w:b/>
          <w:sz w:val="28"/>
          <w:szCs w:val="28"/>
          <w:vertAlign w:val="subscript"/>
        </w:rPr>
        <w:t>Технические характеристики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Светильники соответствуют классу защиты 1 от поражения электрическим током по ГОСТ 12.2.007.0-75.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В части воздействия механических факторов внешней среды – группа условий эксплуатации М2 по ГОСТ 17516.1-90.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Светильник соответствует климатическому соответствию «У»  категории размещения 2 по ГОСТ 15150-69.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Способ крепления – на крюк, тросовый подвес или труба.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proofErr w:type="spellStart"/>
      <w:r w:rsidRPr="007D6EF7">
        <w:rPr>
          <w:sz w:val="28"/>
          <w:szCs w:val="28"/>
          <w:vertAlign w:val="subscript"/>
        </w:rPr>
        <w:t>Светораспределение</w:t>
      </w:r>
      <w:proofErr w:type="spellEnd"/>
      <w:r w:rsidRPr="007D6EF7">
        <w:rPr>
          <w:sz w:val="28"/>
          <w:szCs w:val="28"/>
          <w:vertAlign w:val="subscript"/>
        </w:rPr>
        <w:t xml:space="preserve"> по ГОСТ 17516.1-90 - прямое.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Тип кривой силы света по ГОСТ 17516.1-</w:t>
      </w:r>
      <w:proofErr w:type="gramStart"/>
      <w:r w:rsidRPr="007D6EF7">
        <w:rPr>
          <w:sz w:val="28"/>
          <w:szCs w:val="28"/>
          <w:vertAlign w:val="subscript"/>
        </w:rPr>
        <w:t>90  -</w:t>
      </w:r>
      <w:proofErr w:type="gramEnd"/>
      <w:r w:rsidRPr="007D6EF7">
        <w:rPr>
          <w:sz w:val="28"/>
          <w:szCs w:val="28"/>
          <w:vertAlign w:val="subscript"/>
        </w:rPr>
        <w:t xml:space="preserve"> глубокая.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Срок службы – 10 лет.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Антикоррозионная устойчивость WF2.</w:t>
      </w:r>
    </w:p>
    <w:p w:rsidR="005235EE" w:rsidRDefault="005235EE" w:rsidP="005235EE">
      <w:pPr>
        <w:spacing w:after="0" w:line="192" w:lineRule="auto"/>
        <w:ind w:left="360"/>
        <w:rPr>
          <w:sz w:val="28"/>
          <w:szCs w:val="28"/>
          <w:vertAlign w:val="subscript"/>
        </w:rPr>
      </w:pPr>
    </w:p>
    <w:p w:rsidR="007D6EF7" w:rsidRPr="005235EE" w:rsidRDefault="007D6EF7" w:rsidP="005235EE">
      <w:pPr>
        <w:spacing w:after="0" w:line="192" w:lineRule="auto"/>
        <w:ind w:left="360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Остальные технические характеристики см. в таблице №1. </w:t>
      </w:r>
    </w:p>
    <w:p w:rsid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DA03A7" w:rsidRDefault="00DA03A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DA03A7" w:rsidRDefault="00DA03A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Таб. №1</w:t>
      </w:r>
    </w:p>
    <w:p w:rsidR="007D6EF7" w:rsidRPr="007D6EF7" w:rsidRDefault="00DA03A7" w:rsidP="007D6EF7">
      <w:pPr>
        <w:spacing w:after="0" w:line="192" w:lineRule="auto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142875</wp:posOffset>
            </wp:positionV>
            <wp:extent cx="2581275" cy="2506019"/>
            <wp:effectExtent l="0" t="0" r="0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06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2126"/>
      </w:tblGrid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230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 xml:space="preserve">Тип индукционной лампы   </w:t>
            </w:r>
          </w:p>
        </w:tc>
        <w:tc>
          <w:tcPr>
            <w:tcW w:w="2126" w:type="dxa"/>
          </w:tcPr>
          <w:p w:rsidR="007D6EF7" w:rsidRPr="00541DD5" w:rsidRDefault="00DA03A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прямоугольный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</w:t>
            </w:r>
            <w:r>
              <w:rPr>
                <w:sz w:val="28"/>
                <w:szCs w:val="28"/>
                <w:vertAlign w:val="subscript"/>
              </w:rPr>
              <w:t>лампы</w:t>
            </w:r>
            <w:r w:rsidRPr="00541DD5">
              <w:rPr>
                <w:sz w:val="28"/>
                <w:szCs w:val="28"/>
                <w:vertAlign w:val="subscript"/>
              </w:rPr>
              <w:t>, Вт</w:t>
            </w:r>
          </w:p>
        </w:tc>
        <w:tc>
          <w:tcPr>
            <w:tcW w:w="2126" w:type="dxa"/>
          </w:tcPr>
          <w:p w:rsidR="007D6EF7" w:rsidRPr="00541DD5" w:rsidRDefault="00DA03A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40-1</w:t>
            </w:r>
            <w:r w:rsidR="007D6EF7" w:rsidRPr="007D6EF7">
              <w:rPr>
                <w:sz w:val="28"/>
                <w:szCs w:val="28"/>
                <w:vertAlign w:val="subscript"/>
              </w:rPr>
              <w:t>00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IP 6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Масса без лампы, кг.</w:t>
            </w:r>
          </w:p>
        </w:tc>
        <w:tc>
          <w:tcPr>
            <w:tcW w:w="2126" w:type="dxa"/>
          </w:tcPr>
          <w:p w:rsidR="007D6EF7" w:rsidRPr="00541DD5" w:rsidRDefault="00DA03A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4,7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Размер</w:t>
            </w:r>
          </w:p>
        </w:tc>
        <w:tc>
          <w:tcPr>
            <w:tcW w:w="2126" w:type="dxa"/>
          </w:tcPr>
          <w:p w:rsidR="007D6EF7" w:rsidRDefault="007D6EF7" w:rsidP="007D6EF7">
            <w:pPr>
              <w:spacing w:before="100" w:beforeAutospacing="1" w:after="100" w:afterAutospacing="1" w:line="192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  <w:vertAlign w:val="subscript"/>
              </w:rPr>
              <w:t>–</w:t>
            </w:r>
            <w:r w:rsidRPr="007D6EF7">
              <w:rPr>
                <w:sz w:val="28"/>
                <w:szCs w:val="28"/>
                <w:vertAlign w:val="subscript"/>
              </w:rPr>
              <w:t xml:space="preserve"> </w:t>
            </w:r>
            <w:r w:rsidR="00DA03A7">
              <w:rPr>
                <w:sz w:val="28"/>
                <w:szCs w:val="28"/>
                <w:vertAlign w:val="subscript"/>
              </w:rPr>
              <w:t>175 мм</w:t>
            </w:r>
            <w:r w:rsidR="00DA03A7">
              <w:rPr>
                <w:sz w:val="28"/>
                <w:szCs w:val="28"/>
                <w:vertAlign w:val="subscript"/>
              </w:rPr>
              <w:br/>
              <w:t>D - 575</w:t>
            </w:r>
            <w:r w:rsidRPr="007D6EF7">
              <w:rPr>
                <w:sz w:val="28"/>
                <w:szCs w:val="28"/>
                <w:vertAlign w:val="subscript"/>
              </w:rPr>
              <w:t xml:space="preserve"> мм</w:t>
            </w:r>
          </w:p>
          <w:p w:rsidR="00DA03A7" w:rsidRPr="00DA03A7" w:rsidRDefault="00DA03A7" w:rsidP="007D6EF7">
            <w:pPr>
              <w:spacing w:before="100" w:beforeAutospacing="1" w:after="100" w:afterAutospacing="1" w:line="192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 xml:space="preserve">W – 280 </w:t>
            </w:r>
            <w:r>
              <w:rPr>
                <w:sz w:val="28"/>
                <w:szCs w:val="28"/>
                <w:vertAlign w:val="subscript"/>
              </w:rPr>
              <w:t>мм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7D6EF7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Температура эксплуатации светильника</w:t>
            </w:r>
          </w:p>
        </w:tc>
        <w:tc>
          <w:tcPr>
            <w:tcW w:w="2126" w:type="dxa"/>
          </w:tcPr>
          <w:p w:rsidR="007D6EF7" w:rsidRPr="007D6EF7" w:rsidRDefault="007D6EF7" w:rsidP="00DA03A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-50°С до</w:t>
            </w:r>
            <w:r w:rsidR="00DA03A7">
              <w:rPr>
                <w:sz w:val="28"/>
                <w:szCs w:val="28"/>
                <w:vertAlign w:val="subscript"/>
              </w:rPr>
              <w:t xml:space="preserve"> </w:t>
            </w:r>
            <w:r w:rsidRPr="007D6EF7">
              <w:rPr>
                <w:sz w:val="28"/>
                <w:szCs w:val="28"/>
                <w:vertAlign w:val="subscript"/>
              </w:rPr>
              <w:t>+</w:t>
            </w:r>
            <w:r w:rsidR="00DA03A7">
              <w:rPr>
                <w:sz w:val="28"/>
                <w:szCs w:val="28"/>
                <w:vertAlign w:val="subscript"/>
              </w:rPr>
              <w:t>5</w:t>
            </w:r>
            <w:r w:rsidRPr="007D6EF7">
              <w:rPr>
                <w:sz w:val="28"/>
                <w:szCs w:val="28"/>
                <w:vertAlign w:val="subscript"/>
              </w:rPr>
              <w:t>0°С</w:t>
            </w:r>
          </w:p>
        </w:tc>
      </w:tr>
    </w:tbl>
    <w:p w:rsidR="007D6EF7" w:rsidRP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400266" w:rsidRPr="001343DF" w:rsidRDefault="007D6EF7" w:rsidP="007D6EF7">
      <w:pPr>
        <w:spacing w:after="0" w:line="200" w:lineRule="atLeast"/>
        <w:rPr>
          <w:b/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 </w:t>
      </w:r>
      <w:r w:rsidR="003F3DB0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vertAlign w:val="subscript"/>
        </w:rPr>
        <w:t>У</w:t>
      </w:r>
      <w:r w:rsidR="00400266" w:rsidRPr="001343DF">
        <w:rPr>
          <w:b/>
          <w:sz w:val="28"/>
          <w:szCs w:val="28"/>
          <w:vertAlign w:val="subscript"/>
        </w:rPr>
        <w:t xml:space="preserve">казания по технике безопасности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</w:t>
      </w:r>
      <w:proofErr w:type="spellStart"/>
      <w:r>
        <w:rPr>
          <w:sz w:val="28"/>
          <w:szCs w:val="28"/>
          <w:vertAlign w:val="subscript"/>
        </w:rPr>
        <w:t>рассеивателем</w:t>
      </w:r>
      <w:proofErr w:type="spellEnd"/>
      <w:r>
        <w:rPr>
          <w:sz w:val="28"/>
          <w:szCs w:val="28"/>
          <w:vertAlign w:val="subscript"/>
        </w:rPr>
        <w:t xml:space="preserve">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3947C3" w:rsidRPr="00D30C0D" w:rsidRDefault="003F3DB0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D30C0D">
        <w:rPr>
          <w:sz w:val="28"/>
          <w:szCs w:val="28"/>
          <w:vertAlign w:val="subscript"/>
        </w:rPr>
        <w:t xml:space="preserve"> Запрещается накрывать светильник теплоизолирующим материалом</w:t>
      </w:r>
    </w:p>
    <w:p w:rsidR="00185058" w:rsidRPr="00185058" w:rsidRDefault="00185058" w:rsidP="0018505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Правила эксплуатации и установки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Проверить комплектность светильника.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Эксплуатация светильника производится в соответствии с «Правилами технической эксплуатации электроустановок потребителей»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>
        <w:rPr>
          <w:noProof/>
          <w:vertAlign w:val="subscript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6441440</wp:posOffset>
            </wp:positionH>
            <wp:positionV relativeFrom="paragraph">
              <wp:posOffset>22225</wp:posOffset>
            </wp:positionV>
            <wp:extent cx="3107055" cy="833120"/>
            <wp:effectExtent l="19050" t="0" r="0" b="0"/>
            <wp:wrapSquare wrapText="bothSides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5EE">
        <w:rPr>
          <w:sz w:val="28"/>
          <w:szCs w:val="28"/>
          <w:vertAlign w:val="subscript"/>
        </w:rPr>
        <w:t>Открыть верхнюю крышку светильника, отщелкнув клипсы.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Светильник установить на трубу опоры 48-60 мм и закрепить двумя болтами.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Ввести внутрь корпуса сетевые провода. Подключить провода к </w:t>
      </w:r>
      <w:proofErr w:type="spellStart"/>
      <w:r w:rsidRPr="005235EE">
        <w:rPr>
          <w:sz w:val="28"/>
          <w:szCs w:val="28"/>
          <w:vertAlign w:val="subscript"/>
        </w:rPr>
        <w:t>клеммной</w:t>
      </w:r>
      <w:proofErr w:type="spellEnd"/>
      <w:r w:rsidRPr="005235EE">
        <w:rPr>
          <w:sz w:val="28"/>
          <w:szCs w:val="28"/>
          <w:vertAlign w:val="subscript"/>
        </w:rPr>
        <w:t xml:space="preserve"> колодке в соответствии с полярностью. Ввести в электрический бокс кабель (Ø 9-12мм) электропитания.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Закрепить крышку бокса на корпусе защёлками (винтами).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lastRenderedPageBreak/>
        <w:t>Установить защитное стекло защёлками (винтами).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После установки светильника в рабочее положение болты фиксации с обеих сторон установочной лиры 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скобы) затянуть до упора.</w:t>
      </w:r>
    </w:p>
    <w:p w:rsid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 Включить светильник в сеть.</w:t>
      </w:r>
    </w:p>
    <w:p w:rsidR="00D30C0D" w:rsidRPr="005235EE" w:rsidRDefault="005235EE" w:rsidP="005235EE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br/>
      </w:r>
      <w:r w:rsidR="00D30C0D" w:rsidRPr="005235EE">
        <w:rPr>
          <w:b/>
          <w:sz w:val="28"/>
          <w:szCs w:val="28"/>
          <w:vertAlign w:val="subscript"/>
        </w:rPr>
        <w:t>ВНИМАНИЕ! Если в аппаратной части присутствуют иные металлические элементы или керамический цоколь E</w:t>
      </w:r>
      <w:proofErr w:type="gramStart"/>
      <w:r w:rsidR="00D30C0D" w:rsidRPr="005235EE">
        <w:rPr>
          <w:b/>
          <w:sz w:val="28"/>
          <w:szCs w:val="28"/>
          <w:vertAlign w:val="subscript"/>
        </w:rPr>
        <w:t xml:space="preserve">40,  </w:t>
      </w:r>
      <w:r>
        <w:rPr>
          <w:b/>
          <w:sz w:val="28"/>
          <w:szCs w:val="28"/>
          <w:vertAlign w:val="subscript"/>
        </w:rPr>
        <w:t>м</w:t>
      </w:r>
      <w:r w:rsidR="00D30C0D" w:rsidRPr="005235EE">
        <w:rPr>
          <w:b/>
          <w:sz w:val="28"/>
          <w:szCs w:val="28"/>
          <w:vertAlign w:val="subscript"/>
        </w:rPr>
        <w:t>ешающие</w:t>
      </w:r>
      <w:proofErr w:type="gramEnd"/>
      <w:r w:rsidR="00D30C0D" w:rsidRPr="005235EE">
        <w:rPr>
          <w:b/>
          <w:sz w:val="28"/>
          <w:szCs w:val="28"/>
          <w:vertAlign w:val="subscript"/>
        </w:rPr>
        <w:t xml:space="preserve"> установке дросселя, то их необходимо вынуть и далее в сборке не использовать. </w:t>
      </w:r>
      <w:proofErr w:type="gramStart"/>
      <w:r w:rsidR="00D30C0D" w:rsidRPr="005235EE">
        <w:rPr>
          <w:b/>
          <w:sz w:val="28"/>
          <w:szCs w:val="28"/>
          <w:vertAlign w:val="subscript"/>
        </w:rPr>
        <w:t>В  электрическом</w:t>
      </w:r>
      <w:proofErr w:type="gramEnd"/>
      <w:r w:rsidR="00D30C0D" w:rsidRPr="005235EE">
        <w:rPr>
          <w:b/>
          <w:sz w:val="28"/>
          <w:szCs w:val="28"/>
          <w:vertAlign w:val="subscript"/>
        </w:rPr>
        <w:t xml:space="preserve"> боксе должны остаться: пластина, дроссель и </w:t>
      </w:r>
      <w:proofErr w:type="spellStart"/>
      <w:r w:rsidR="00D30C0D" w:rsidRPr="005235EE">
        <w:rPr>
          <w:b/>
          <w:sz w:val="28"/>
          <w:szCs w:val="28"/>
          <w:vertAlign w:val="subscript"/>
        </w:rPr>
        <w:t>клеммные</w:t>
      </w:r>
      <w:proofErr w:type="spellEnd"/>
      <w:r w:rsidR="00D30C0D" w:rsidRPr="005235EE">
        <w:rPr>
          <w:b/>
          <w:sz w:val="28"/>
          <w:szCs w:val="28"/>
          <w:vertAlign w:val="subscript"/>
        </w:rPr>
        <w:t xml:space="preserve"> колодки.</w:t>
      </w:r>
    </w:p>
    <w:p w:rsidR="00D30C0D" w:rsidRDefault="00D30C0D" w:rsidP="00D30C0D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D30C0D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Открыть защитное устройство – стекло (при его наличии).</w:t>
      </w:r>
    </w:p>
    <w:p w:rsidR="00D30C0D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Заменить перегоревшую лампу или дроссель.</w:t>
      </w:r>
    </w:p>
    <w:p w:rsidR="00737216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Для сохранения светотехнических характеристик очистить от пыли внутреннюю поверхность отражателя и защитное</w:t>
      </w:r>
      <w:r>
        <w:rPr>
          <w:sz w:val="28"/>
          <w:szCs w:val="28"/>
          <w:vertAlign w:val="subscript"/>
        </w:rPr>
        <w:t xml:space="preserve"> </w:t>
      </w:r>
      <w:r w:rsidRPr="00D30C0D">
        <w:rPr>
          <w:sz w:val="28"/>
          <w:szCs w:val="28"/>
          <w:vertAlign w:val="subscript"/>
        </w:rPr>
        <w:t>стекло ветошью (в зависимости от исполнения).</w:t>
      </w:r>
    </w:p>
    <w:p w:rsidR="003D1E93" w:rsidRPr="001343DF" w:rsidRDefault="003D1E93" w:rsidP="003D1E93">
      <w:pPr>
        <w:pStyle w:val="a4"/>
        <w:spacing w:after="0" w:line="192" w:lineRule="auto"/>
        <w:ind w:left="709"/>
        <w:rPr>
          <w:b/>
          <w:sz w:val="28"/>
          <w:szCs w:val="28"/>
          <w:vertAlign w:val="subscript"/>
        </w:rPr>
      </w:pP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D30C0D" w:rsidRPr="00D30C0D" w:rsidRDefault="00D30C0D" w:rsidP="00D30C0D">
      <w:pPr>
        <w:pStyle w:val="a4"/>
        <w:numPr>
          <w:ilvl w:val="0"/>
          <w:numId w:val="23"/>
        </w:numPr>
        <w:spacing w:after="0" w:line="192" w:lineRule="auto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 xml:space="preserve">Светильники должны храниться в помещениях при температуре воздуха от -50 </w:t>
      </w:r>
      <w:proofErr w:type="gramStart"/>
      <w:r w:rsidRPr="00D30C0D">
        <w:rPr>
          <w:sz w:val="28"/>
          <w:szCs w:val="28"/>
          <w:vertAlign w:val="subscript"/>
        </w:rPr>
        <w:t>С</w:t>
      </w:r>
      <w:proofErr w:type="gramEnd"/>
      <w:r w:rsidRPr="00D30C0D">
        <w:rPr>
          <w:sz w:val="28"/>
          <w:szCs w:val="28"/>
          <w:vertAlign w:val="subscript"/>
        </w:rPr>
        <w:t xml:space="preserve"> до +50 С и относительной влажности не более 60%. Срок хранения 1 год со дня отгрузки.</w:t>
      </w:r>
    </w:p>
    <w:p w:rsidR="00737216" w:rsidRPr="001343DF" w:rsidRDefault="00737216" w:rsidP="00D30C0D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D30C0D" w:rsidRPr="00D30C0D" w:rsidRDefault="00D30C0D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Гарантия на светильник 60 месяцев, со дня изготовления светильника.</w:t>
      </w:r>
    </w:p>
    <w:p w:rsidR="00D30C0D" w:rsidRPr="00D30C0D" w:rsidRDefault="00D30C0D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 и эксплуатации составляет 10 лет.</w:t>
      </w:r>
    </w:p>
    <w:p w:rsidR="008C3BF4" w:rsidRDefault="008C3BF4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</w:t>
      </w:r>
      <w:proofErr w:type="spellStart"/>
      <w:r w:rsidRPr="008C3BF4">
        <w:rPr>
          <w:sz w:val="28"/>
          <w:szCs w:val="28"/>
          <w:vertAlign w:val="subscript"/>
        </w:rPr>
        <w:t>рассеиватель</w:t>
      </w:r>
      <w:proofErr w:type="spellEnd"/>
      <w:r w:rsidRPr="008C3BF4">
        <w:rPr>
          <w:sz w:val="28"/>
          <w:szCs w:val="28"/>
          <w:vertAlign w:val="subscript"/>
        </w:rPr>
        <w:t>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tbl>
      <w:tblPr>
        <w:tblpPr w:leftFromText="180" w:rightFromText="180" w:vertAnchor="text" w:horzAnchor="page" w:tblpX="1847" w:tblpY="140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272"/>
        <w:gridCol w:w="1638"/>
        <w:gridCol w:w="1418"/>
        <w:gridCol w:w="1896"/>
        <w:gridCol w:w="1554"/>
        <w:gridCol w:w="605"/>
        <w:gridCol w:w="1871"/>
        <w:gridCol w:w="2127"/>
      </w:tblGrid>
      <w:tr w:rsidR="00DA03A7" w:rsidRPr="00D2529F" w:rsidTr="00DA03A7">
        <w:trPr>
          <w:trHeight w:val="418"/>
        </w:trPr>
        <w:tc>
          <w:tcPr>
            <w:tcW w:w="658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2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8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Мощность (W)</w:t>
            </w:r>
          </w:p>
        </w:tc>
        <w:tc>
          <w:tcPr>
            <w:tcW w:w="1418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Световой поток (</w:t>
            </w:r>
            <w:proofErr w:type="spellStart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Lm</w:t>
            </w:r>
            <w:proofErr w:type="spellEnd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6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Фотопическая</w:t>
            </w:r>
            <w:proofErr w:type="spellEnd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эффективность (</w:t>
            </w:r>
            <w:proofErr w:type="spellStart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Флм</w:t>
            </w:r>
            <w:proofErr w:type="spellEnd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/Вт)</w:t>
            </w:r>
          </w:p>
        </w:tc>
        <w:tc>
          <w:tcPr>
            <w:tcW w:w="1554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Напряжение (V)</w:t>
            </w:r>
          </w:p>
        </w:tc>
        <w:tc>
          <w:tcPr>
            <w:tcW w:w="605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Cos</w:t>
            </w:r>
            <w:proofErr w:type="spellEnd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φ</w:t>
            </w:r>
          </w:p>
        </w:tc>
        <w:tc>
          <w:tcPr>
            <w:tcW w:w="1871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Входной ток (A)</w:t>
            </w:r>
          </w:p>
        </w:tc>
        <w:tc>
          <w:tcPr>
            <w:tcW w:w="2127" w:type="dxa"/>
            <w:shd w:val="clear" w:color="auto" w:fill="FBD822"/>
            <w:vAlign w:val="center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Чистота (</w:t>
            </w:r>
            <w:proofErr w:type="spellStart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Hz</w:t>
            </w:r>
            <w:proofErr w:type="spellEnd"/>
            <w:r w:rsidRPr="00DA03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A03A7" w:rsidRPr="00D2529F" w:rsidTr="00DA03A7"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STN – SE 01 40W</w:t>
            </w:r>
          </w:p>
        </w:tc>
        <w:tc>
          <w:tcPr>
            <w:tcW w:w="163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896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5488</w:t>
            </w:r>
          </w:p>
        </w:tc>
        <w:tc>
          <w:tcPr>
            <w:tcW w:w="1554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100-277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871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0.60-0.10</w:t>
            </w:r>
          </w:p>
        </w:tc>
        <w:tc>
          <w:tcPr>
            <w:tcW w:w="2127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50/60</w:t>
            </w:r>
          </w:p>
        </w:tc>
      </w:tr>
      <w:tr w:rsidR="00DA03A7" w:rsidRPr="00D2529F" w:rsidTr="00DA03A7"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STN – SE 01 60W</w:t>
            </w:r>
          </w:p>
        </w:tc>
        <w:tc>
          <w:tcPr>
            <w:tcW w:w="1638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96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8820</w:t>
            </w:r>
          </w:p>
        </w:tc>
        <w:tc>
          <w:tcPr>
            <w:tcW w:w="1554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100-277</w:t>
            </w:r>
          </w:p>
        </w:tc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871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0.80-0.10</w:t>
            </w:r>
          </w:p>
        </w:tc>
        <w:tc>
          <w:tcPr>
            <w:tcW w:w="2127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50/60</w:t>
            </w:r>
          </w:p>
        </w:tc>
      </w:tr>
      <w:tr w:rsidR="00DA03A7" w:rsidRPr="00D2529F" w:rsidTr="00DA03A7"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STN – SE 01 80W</w:t>
            </w:r>
          </w:p>
        </w:tc>
        <w:tc>
          <w:tcPr>
            <w:tcW w:w="163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96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11760</w:t>
            </w:r>
          </w:p>
        </w:tc>
        <w:tc>
          <w:tcPr>
            <w:tcW w:w="1554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100-277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871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0.91–0.33</w:t>
            </w:r>
          </w:p>
        </w:tc>
        <w:tc>
          <w:tcPr>
            <w:tcW w:w="2127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50/60</w:t>
            </w:r>
          </w:p>
        </w:tc>
      </w:tr>
      <w:tr w:rsidR="00DA03A7" w:rsidRPr="00D2529F" w:rsidTr="00DA03A7"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STN – SE 01 100W</w:t>
            </w:r>
          </w:p>
        </w:tc>
        <w:tc>
          <w:tcPr>
            <w:tcW w:w="1638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896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14700</w:t>
            </w:r>
          </w:p>
        </w:tc>
        <w:tc>
          <w:tcPr>
            <w:tcW w:w="1554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100-277</w:t>
            </w:r>
          </w:p>
        </w:tc>
        <w:tc>
          <w:tcPr>
            <w:tcW w:w="0" w:type="auto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871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1.13–0.40</w:t>
            </w:r>
          </w:p>
        </w:tc>
        <w:tc>
          <w:tcPr>
            <w:tcW w:w="2127" w:type="dxa"/>
            <w:shd w:val="clear" w:color="auto" w:fill="F9F9F9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50/60</w:t>
            </w:r>
          </w:p>
        </w:tc>
      </w:tr>
      <w:tr w:rsidR="00DA03A7" w:rsidRPr="00D2529F" w:rsidTr="00DA03A7"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DA03A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STN – SE 01 150W</w:t>
            </w:r>
          </w:p>
        </w:tc>
        <w:tc>
          <w:tcPr>
            <w:tcW w:w="163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96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23520</w:t>
            </w:r>
          </w:p>
        </w:tc>
        <w:tc>
          <w:tcPr>
            <w:tcW w:w="1554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100-277</w:t>
            </w:r>
          </w:p>
        </w:tc>
        <w:tc>
          <w:tcPr>
            <w:tcW w:w="0" w:type="auto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871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1.40-0.58</w:t>
            </w:r>
          </w:p>
        </w:tc>
        <w:tc>
          <w:tcPr>
            <w:tcW w:w="2127" w:type="dxa"/>
            <w:noWrap/>
            <w:tcMar>
              <w:top w:w="58" w:type="dxa"/>
              <w:left w:w="35" w:type="dxa"/>
              <w:bottom w:w="58" w:type="dxa"/>
              <w:right w:w="35" w:type="dxa"/>
            </w:tcMar>
            <w:vAlign w:val="bottom"/>
            <w:hideMark/>
          </w:tcPr>
          <w:p w:rsidR="00DA03A7" w:rsidRPr="00DA03A7" w:rsidRDefault="00DA03A7" w:rsidP="00DA03A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50/60</w:t>
            </w:r>
          </w:p>
        </w:tc>
      </w:tr>
    </w:tbl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0256C5" w:rsidRPr="00D2529F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  <w:lang w:val="en-US"/>
        </w:rPr>
      </w:pP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0256C5" w:rsidRDefault="000256C5" w:rsidP="000256C5">
      <w:pPr>
        <w:pStyle w:val="a4"/>
        <w:spacing w:after="0" w:line="192" w:lineRule="auto"/>
      </w:pPr>
    </w:p>
    <w:p w:rsidR="000256C5" w:rsidRDefault="000256C5" w:rsidP="000256C5">
      <w:pPr>
        <w:pStyle w:val="a4"/>
        <w:spacing w:after="0" w:line="192" w:lineRule="auto"/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D2529F" w:rsidRPr="00D2529F" w:rsidRDefault="00D2529F" w:rsidP="000B2216">
      <w:pPr>
        <w:pStyle w:val="a4"/>
        <w:spacing w:after="0" w:line="192" w:lineRule="auto"/>
        <w:ind w:left="993"/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D2529F" w:rsidRDefault="00D2529F" w:rsidP="000B2216">
      <w:pPr>
        <w:pStyle w:val="a4"/>
        <w:spacing w:after="0" w:line="192" w:lineRule="auto"/>
        <w:ind w:left="993"/>
        <w:rPr>
          <w:lang w:val="en-US"/>
        </w:rPr>
      </w:pPr>
    </w:p>
    <w:p w:rsidR="005235EE" w:rsidRDefault="005235EE" w:rsidP="000B2216">
      <w:pPr>
        <w:pStyle w:val="a4"/>
        <w:spacing w:after="0" w:line="192" w:lineRule="auto"/>
        <w:ind w:left="993"/>
      </w:pPr>
    </w:p>
    <w:p w:rsidR="005235EE" w:rsidRDefault="005235EE" w:rsidP="000B2216">
      <w:pPr>
        <w:pStyle w:val="a4"/>
        <w:spacing w:after="0" w:line="192" w:lineRule="auto"/>
        <w:ind w:left="993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</w:t>
      </w:r>
      <w:proofErr w:type="spellStart"/>
      <w:r w:rsidRPr="000256C5">
        <w:rPr>
          <w:sz w:val="28"/>
          <w:szCs w:val="28"/>
          <w:vertAlign w:val="subscript"/>
        </w:rPr>
        <w:t>рассеивателя</w:t>
      </w:r>
      <w:proofErr w:type="spellEnd"/>
      <w:r w:rsidRPr="000256C5">
        <w:rPr>
          <w:sz w:val="28"/>
          <w:szCs w:val="28"/>
          <w:vertAlign w:val="subscript"/>
        </w:rPr>
        <w:t xml:space="preserve">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D2529F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D2529F">
        <w:rPr>
          <w:sz w:val="28"/>
          <w:szCs w:val="28"/>
          <w:vertAlign w:val="subscript"/>
        </w:rPr>
        <w:t>.: +7 (3852) 50-14-72</w:t>
      </w:r>
    </w:p>
    <w:p w:rsidR="00E52FA8" w:rsidRPr="00D2529F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D2529F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D2529F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D2529F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D2529F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D2529F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E52FA8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31371D" w:rsidRDefault="0031371D" w:rsidP="0031371D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bookmarkStart w:id="0" w:name="_GoBack"/>
      <w:bookmarkEnd w:id="0"/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lastRenderedPageBreak/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541DD5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1EA617E"/>
    <w:multiLevelType w:val="hybridMultilevel"/>
    <w:tmpl w:val="CC4ABB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186B85"/>
    <w:multiLevelType w:val="hybridMultilevel"/>
    <w:tmpl w:val="56A8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A181E06"/>
    <w:multiLevelType w:val="hybridMultilevel"/>
    <w:tmpl w:val="F62C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EE756D4"/>
    <w:multiLevelType w:val="hybridMultilevel"/>
    <w:tmpl w:val="7836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0041359"/>
    <w:multiLevelType w:val="hybridMultilevel"/>
    <w:tmpl w:val="E310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9"/>
  </w:num>
  <w:num w:numId="5">
    <w:abstractNumId w:val="1"/>
  </w:num>
  <w:num w:numId="6">
    <w:abstractNumId w:val="17"/>
  </w:num>
  <w:num w:numId="7">
    <w:abstractNumId w:val="8"/>
  </w:num>
  <w:num w:numId="8">
    <w:abstractNumId w:val="10"/>
  </w:num>
  <w:num w:numId="9">
    <w:abstractNumId w:val="23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7"/>
  </w:num>
  <w:num w:numId="19">
    <w:abstractNumId w:val="22"/>
  </w:num>
  <w:num w:numId="20">
    <w:abstractNumId w:val="24"/>
  </w:num>
  <w:num w:numId="21">
    <w:abstractNumId w:val="9"/>
  </w:num>
  <w:num w:numId="22">
    <w:abstractNumId w:val="3"/>
  </w:num>
  <w:num w:numId="23">
    <w:abstractNumId w:val="1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66"/>
    <w:rsid w:val="00015878"/>
    <w:rsid w:val="000256C5"/>
    <w:rsid w:val="00034613"/>
    <w:rsid w:val="000B2216"/>
    <w:rsid w:val="001343DF"/>
    <w:rsid w:val="00185058"/>
    <w:rsid w:val="001A3F41"/>
    <w:rsid w:val="001D41E9"/>
    <w:rsid w:val="00267D84"/>
    <w:rsid w:val="0031371D"/>
    <w:rsid w:val="003947C3"/>
    <w:rsid w:val="003C744A"/>
    <w:rsid w:val="003D1E93"/>
    <w:rsid w:val="003F3DB0"/>
    <w:rsid w:val="00400266"/>
    <w:rsid w:val="00412F40"/>
    <w:rsid w:val="00511F07"/>
    <w:rsid w:val="0052157D"/>
    <w:rsid w:val="005235EE"/>
    <w:rsid w:val="00541DD5"/>
    <w:rsid w:val="00553C7C"/>
    <w:rsid w:val="00714919"/>
    <w:rsid w:val="00737216"/>
    <w:rsid w:val="007447A4"/>
    <w:rsid w:val="007D6EF7"/>
    <w:rsid w:val="00891FFA"/>
    <w:rsid w:val="008C3BF4"/>
    <w:rsid w:val="00923725"/>
    <w:rsid w:val="00A26B01"/>
    <w:rsid w:val="00B04527"/>
    <w:rsid w:val="00B11D51"/>
    <w:rsid w:val="00BF11D9"/>
    <w:rsid w:val="00C149EA"/>
    <w:rsid w:val="00CB377E"/>
    <w:rsid w:val="00D2529F"/>
    <w:rsid w:val="00D30C0D"/>
    <w:rsid w:val="00D603F4"/>
    <w:rsid w:val="00D654C4"/>
    <w:rsid w:val="00DA03A7"/>
    <w:rsid w:val="00DF26C6"/>
    <w:rsid w:val="00E17841"/>
    <w:rsid w:val="00E52FA8"/>
    <w:rsid w:val="00F66A03"/>
    <w:rsid w:val="00F76FCE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70248-08F0-4FA0-B1DD-25A13C1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2529F"/>
    <w:rPr>
      <w:b/>
      <w:bCs/>
    </w:rPr>
  </w:style>
  <w:style w:type="paragraph" w:styleId="a8">
    <w:name w:val="Normal (Web)"/>
    <w:basedOn w:val="a"/>
    <w:uiPriority w:val="99"/>
    <w:unhideWhenUsed/>
    <w:rsid w:val="00D25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03F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0221-E81E-4B60-BAE0-850CEB55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</dc:creator>
  <cp:lastModifiedBy>FeelFly</cp:lastModifiedBy>
  <cp:revision>5</cp:revision>
  <dcterms:created xsi:type="dcterms:W3CDTF">2020-05-28T02:07:00Z</dcterms:created>
  <dcterms:modified xsi:type="dcterms:W3CDTF">2021-06-17T10:11:00Z</dcterms:modified>
</cp:coreProperties>
</file>